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0F0"/>
  <w:body>
    <w:p w14:paraId="54C3A4F6" w14:textId="77777777" w:rsidR="00B4395C" w:rsidRPr="005A0AC2" w:rsidRDefault="00015545" w:rsidP="00B4395C">
      <w:pPr>
        <w:shd w:val="clear" w:color="auto" w:fill="92D050"/>
        <w:jc w:val="center"/>
        <w:rPr>
          <w:rFonts w:ascii="Times New Roman" w:hAnsi="Times New Roman" w:cs="Times New Roman"/>
          <w:b/>
          <w:color w:val="E265FF" w:themeColor="accent4" w:themeTint="66"/>
          <w:sz w:val="36"/>
          <w:szCs w:val="36"/>
        </w:rPr>
      </w:pPr>
      <w:bookmarkStart w:id="0" w:name="_Hlk529718865"/>
      <w:bookmarkEnd w:id="0"/>
      <w:r w:rsidRPr="00B4395C">
        <w:rPr>
          <w:rFonts w:ascii="Times New Roman" w:hAnsi="Times New Roman" w:cs="Times New Roman"/>
          <w:b/>
          <w:color w:val="E265FF" w:themeColor="accent4" w:themeTint="66"/>
          <w:sz w:val="36"/>
          <w:szCs w:val="36"/>
          <w:highlight w:val="yellow"/>
        </w:rPr>
        <w:t>DİJİTAL OKURYAZARLIK</w:t>
      </w:r>
    </w:p>
    <w:p w14:paraId="709C5F5C" w14:textId="77777777" w:rsidR="00E61282" w:rsidRDefault="00E61282" w:rsidP="005A0AC2">
      <w:pPr>
        <w:shd w:val="clear" w:color="auto" w:fill="92D050"/>
        <w:jc w:val="center"/>
        <w:rPr>
          <w:rFonts w:ascii="Times New Roman" w:hAnsi="Times New Roman" w:cs="Times New Roman"/>
          <w:color w:val="E265FF" w:themeColor="accent4" w:themeTint="66"/>
          <w:sz w:val="36"/>
          <w:szCs w:val="36"/>
        </w:rPr>
      </w:pPr>
      <w:r w:rsidRPr="00B4395C">
        <w:rPr>
          <w:rFonts w:ascii="Times New Roman" w:hAnsi="Times New Roman" w:cs="Times New Roman"/>
          <w:color w:val="E265FF" w:themeColor="accent4" w:themeTint="66"/>
          <w:sz w:val="36"/>
          <w:szCs w:val="36"/>
          <w:highlight w:val="yellow"/>
        </w:rPr>
        <w:t>Aynur ÇETİNKUŞ</w:t>
      </w:r>
    </w:p>
    <w:p w14:paraId="3A033F23" w14:textId="77777777" w:rsidR="00B4395C" w:rsidRPr="005A0AC2" w:rsidRDefault="00B4395C" w:rsidP="005A0AC2">
      <w:pPr>
        <w:shd w:val="clear" w:color="auto" w:fill="92D050"/>
        <w:jc w:val="center"/>
        <w:rPr>
          <w:rFonts w:ascii="Times New Roman" w:hAnsi="Times New Roman" w:cs="Times New Roman"/>
          <w:color w:val="E265FF" w:themeColor="accent4" w:themeTint="66"/>
          <w:sz w:val="36"/>
          <w:szCs w:val="36"/>
        </w:rPr>
      </w:pPr>
    </w:p>
    <w:p w14:paraId="2999FF27" w14:textId="77777777" w:rsidR="002C6095" w:rsidRPr="005A0AC2" w:rsidRDefault="003B1AE2" w:rsidP="005A0AC2">
      <w:pPr>
        <w:shd w:val="clear" w:color="auto" w:fill="92D050"/>
        <w:rPr>
          <w:rFonts w:ascii="Times New Roman" w:hAnsi="Times New Roman" w:cs="Times New Roman"/>
          <w:color w:val="FF0000"/>
          <w:sz w:val="24"/>
          <w:szCs w:val="24"/>
        </w:rPr>
      </w:pPr>
      <w:r w:rsidRPr="005A0AC2">
        <w:rPr>
          <w:rFonts w:ascii="Times New Roman" w:hAnsi="Times New Roman" w:cs="Times New Roman"/>
          <w:noProof/>
          <w:color w:val="FF0000"/>
          <w:sz w:val="24"/>
          <w:szCs w:val="24"/>
          <w:lang w:eastAsia="tr-TR"/>
        </w:rPr>
        <w:drawing>
          <wp:inline distT="0" distB="0" distL="0" distR="0" wp14:anchorId="705DA5C2" wp14:editId="53ACF9DD">
            <wp:extent cx="5560828" cy="3475517"/>
            <wp:effectExtent l="19050" t="0" r="1772"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ryazar .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60828" cy="3475517"/>
                    </a:xfrm>
                    <a:prstGeom prst="rect">
                      <a:avLst/>
                    </a:prstGeom>
                  </pic:spPr>
                </pic:pic>
              </a:graphicData>
            </a:graphic>
          </wp:inline>
        </w:drawing>
      </w:r>
    </w:p>
    <w:p w14:paraId="13DE420E" w14:textId="77777777" w:rsidR="003B1AE2" w:rsidRPr="005A0AC2" w:rsidRDefault="003B1AE2" w:rsidP="005A0AC2">
      <w:pPr>
        <w:shd w:val="clear" w:color="auto" w:fill="92D050"/>
        <w:rPr>
          <w:rFonts w:ascii="Times New Roman" w:hAnsi="Times New Roman" w:cs="Times New Roman"/>
          <w:color w:val="FF0000"/>
          <w:sz w:val="24"/>
          <w:szCs w:val="24"/>
        </w:rPr>
      </w:pPr>
    </w:p>
    <w:p w14:paraId="5098C01E" w14:textId="77777777" w:rsidR="0038060C" w:rsidRPr="005A0AC2" w:rsidRDefault="00CD39C5" w:rsidP="005A0AC2">
      <w:pPr>
        <w:shd w:val="clear" w:color="auto" w:fill="92D050"/>
        <w:rPr>
          <w:rFonts w:ascii="Times New Roman" w:hAnsi="Times New Roman" w:cs="Times New Roman"/>
          <w:sz w:val="24"/>
          <w:szCs w:val="24"/>
        </w:rPr>
      </w:pPr>
      <w:r w:rsidRPr="00B4395C">
        <w:rPr>
          <w:rFonts w:ascii="Times New Roman" w:hAnsi="Times New Roman" w:cs="Times New Roman"/>
          <w:color w:val="FF0000"/>
          <w:sz w:val="24"/>
          <w:szCs w:val="24"/>
          <w:highlight w:val="yellow"/>
        </w:rPr>
        <w:t>Dijital okuryazarlık nedir:</w:t>
      </w:r>
      <w:r w:rsidR="00DE6B0C" w:rsidRPr="005A0AC2">
        <w:rPr>
          <w:rFonts w:ascii="Times New Roman" w:hAnsi="Times New Roman" w:cs="Times New Roman"/>
          <w:color w:val="FF0000"/>
          <w:sz w:val="24"/>
          <w:szCs w:val="24"/>
        </w:rPr>
        <w:t xml:space="preserve"> </w:t>
      </w:r>
      <w:r w:rsidR="0038060C" w:rsidRPr="005A0AC2">
        <w:rPr>
          <w:rFonts w:ascii="Times New Roman" w:hAnsi="Times New Roman" w:cs="Times New Roman"/>
          <w:sz w:val="24"/>
          <w:szCs w:val="24"/>
        </w:rPr>
        <w:t>Dijital okur yazarlığı, dijital teknolojileri kullanarak mevcut bilgiye ulaşma ve bu bilgileri etkili bir şekilde kullanarak bilgi üretme becerisi olarak tanımlayabiliriz. Elbette dijital okuryazarlık için sadece dijital teknolojileri (bilgisayar, tablet veya cep telefonu gibi) kullanmayı bilmek yeterli değildir. Aynı zamanda bilgiyi işlemeyi, tutmayı ve aktarmayı da bilmek ve yapabilmek gerekir. Bilgiyi özetleme, sentezleme, oluşturma ve sunabilme becerileri gerekir</w:t>
      </w:r>
      <w:r w:rsidR="002C6095" w:rsidRPr="005A0AC2">
        <w:rPr>
          <w:rFonts w:ascii="Times New Roman" w:hAnsi="Times New Roman" w:cs="Times New Roman"/>
          <w:sz w:val="24"/>
          <w:szCs w:val="24"/>
        </w:rPr>
        <w:t>.</w:t>
      </w:r>
    </w:p>
    <w:p w14:paraId="0F0F1F1C" w14:textId="77777777" w:rsidR="00714284" w:rsidRPr="005A0AC2" w:rsidRDefault="00DE6B0C" w:rsidP="005A0AC2">
      <w:pPr>
        <w:shd w:val="clear" w:color="auto" w:fill="92D050"/>
        <w:rPr>
          <w:rFonts w:ascii="Times New Roman" w:hAnsi="Times New Roman" w:cs="Times New Roman"/>
          <w:sz w:val="24"/>
          <w:szCs w:val="24"/>
        </w:rPr>
      </w:pPr>
      <w:r w:rsidRPr="00B4395C">
        <w:rPr>
          <w:rFonts w:ascii="Times New Roman" w:hAnsi="Times New Roman" w:cs="Times New Roman"/>
          <w:color w:val="FF0000"/>
          <w:sz w:val="24"/>
          <w:szCs w:val="24"/>
          <w:highlight w:val="yellow"/>
        </w:rPr>
        <w:t>Dijital nedir:</w:t>
      </w:r>
      <w:r w:rsidRPr="005A0AC2">
        <w:rPr>
          <w:rFonts w:ascii="Times New Roman" w:hAnsi="Times New Roman" w:cs="Times New Roman"/>
          <w:sz w:val="24"/>
          <w:szCs w:val="24"/>
        </w:rPr>
        <w:t xml:space="preserve"> Verilerin bir ekran üzerinde elektronik olarak gösterilmesidir.</w:t>
      </w:r>
      <w:r w:rsidR="00714284" w:rsidRPr="005A0AC2">
        <w:rPr>
          <w:rFonts w:ascii="Times New Roman" w:hAnsi="Times New Roman" w:cs="Times New Roman"/>
          <w:sz w:val="24"/>
          <w:szCs w:val="24"/>
        </w:rPr>
        <w:t xml:space="preserve"> </w:t>
      </w:r>
    </w:p>
    <w:p w14:paraId="52293157" w14:textId="77777777" w:rsidR="00DE6B0C" w:rsidRPr="005A0AC2" w:rsidRDefault="00DE6B0C" w:rsidP="005A0AC2">
      <w:pPr>
        <w:shd w:val="clear" w:color="auto" w:fill="92D050"/>
        <w:rPr>
          <w:rFonts w:ascii="Times New Roman" w:hAnsi="Times New Roman" w:cs="Times New Roman"/>
          <w:sz w:val="24"/>
          <w:szCs w:val="24"/>
        </w:rPr>
      </w:pPr>
      <w:r w:rsidRPr="00B4395C">
        <w:rPr>
          <w:rFonts w:ascii="Times New Roman" w:hAnsi="Times New Roman" w:cs="Times New Roman"/>
          <w:color w:val="FF0000"/>
          <w:sz w:val="24"/>
          <w:szCs w:val="24"/>
          <w:highlight w:val="yellow"/>
        </w:rPr>
        <w:t>Dijital vatandaş kime denir:</w:t>
      </w:r>
      <w:r w:rsidRPr="005A0AC2">
        <w:rPr>
          <w:rFonts w:ascii="Times New Roman" w:hAnsi="Times New Roman" w:cs="Times New Roman"/>
          <w:sz w:val="24"/>
          <w:szCs w:val="24"/>
        </w:rPr>
        <w:t xml:space="preserve"> Dijital ortamda bulunup iletişim kuran, bilgiyi üreten, kullanan ve tüketen bunun yanında etik kuralları göz önünde bulunduran kişidir.</w:t>
      </w:r>
      <w:r w:rsidR="00A07220" w:rsidRPr="005A0AC2">
        <w:rPr>
          <w:rFonts w:ascii="Times New Roman" w:hAnsi="Times New Roman" w:cs="Times New Roman"/>
          <w:sz w:val="24"/>
          <w:szCs w:val="24"/>
        </w:rPr>
        <w:t xml:space="preserve"> Dijital vatandaşlık, teknolojiyi kullanırken en uygun şekilde faydalanmakla ilgili bir kavramdır. Teknolojinin uygun, sorumlu ve eleştirel düşünülerek kullanılması olarak özetlenebilir.  </w:t>
      </w:r>
    </w:p>
    <w:p w14:paraId="1156AAFA" w14:textId="77777777" w:rsidR="00DE6B0C" w:rsidRPr="005A0AC2" w:rsidRDefault="00DE6B0C" w:rsidP="005A0AC2">
      <w:pPr>
        <w:shd w:val="clear" w:color="auto" w:fill="92D050"/>
        <w:rPr>
          <w:rFonts w:ascii="Times New Roman" w:hAnsi="Times New Roman" w:cs="Times New Roman"/>
          <w:color w:val="FF0000"/>
          <w:sz w:val="24"/>
          <w:szCs w:val="24"/>
        </w:rPr>
      </w:pPr>
      <w:r w:rsidRPr="00B4395C">
        <w:rPr>
          <w:rFonts w:ascii="Times New Roman" w:hAnsi="Times New Roman" w:cs="Times New Roman"/>
          <w:color w:val="FF0000"/>
          <w:sz w:val="24"/>
          <w:szCs w:val="24"/>
          <w:highlight w:val="yellow"/>
        </w:rPr>
        <w:t>Dijital okuryazarda olması gereken beceriler:</w:t>
      </w:r>
      <w:r w:rsidRPr="005A0AC2">
        <w:rPr>
          <w:rFonts w:ascii="Times New Roman" w:hAnsi="Times New Roman" w:cs="Times New Roman"/>
          <w:color w:val="FF0000"/>
          <w:sz w:val="24"/>
          <w:szCs w:val="24"/>
        </w:rPr>
        <w:t xml:space="preserve"> </w:t>
      </w:r>
    </w:p>
    <w:p w14:paraId="44EA0087"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Bilgiyi bulur, kullanır, değerlendirir, özetler, oluşturur ve bilgiyi sunar</w:t>
      </w:r>
    </w:p>
    <w:p w14:paraId="60230E5D"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Arama motorunda bilgiyi aratır</w:t>
      </w:r>
    </w:p>
    <w:p w14:paraId="3BEADF06"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Bulduğu bilgiyi kullanarak not eder</w:t>
      </w:r>
    </w:p>
    <w:p w14:paraId="3C7ACFD5"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Not ettiği bilgileri gözden geçirerek değerlendirir</w:t>
      </w:r>
    </w:p>
    <w:p w14:paraId="4E83F25F"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Değerlendirme yaptığı bilgileri sentezleyerek özetler</w:t>
      </w:r>
    </w:p>
    <w:p w14:paraId="36F6181B"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Özetlenen bilgileri kendisi tekrardan oluşturur</w:t>
      </w:r>
    </w:p>
    <w:p w14:paraId="1A078560" w14:textId="77777777" w:rsidR="003B1AE2"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Kendi oluşturduğu bilgiyi paylaşır</w:t>
      </w:r>
    </w:p>
    <w:p w14:paraId="2D9464E1" w14:textId="77777777" w:rsidR="00DE6B0C" w:rsidRPr="005A0AC2" w:rsidRDefault="005A0AC2" w:rsidP="005A0AC2">
      <w:pPr>
        <w:shd w:val="clear" w:color="auto" w:fill="92D05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w:lastRenderedPageBreak/>
        <w:drawing>
          <wp:anchor distT="0" distB="0" distL="114300" distR="114300" simplePos="0" relativeHeight="251659264" behindDoc="1" locked="0" layoutInCell="1" allowOverlap="1" wp14:anchorId="2DFA6CD3" wp14:editId="7B2DB6D0">
            <wp:simplePos x="0" y="0"/>
            <wp:positionH relativeFrom="column">
              <wp:posOffset>22860</wp:posOffset>
            </wp:positionH>
            <wp:positionV relativeFrom="paragraph">
              <wp:posOffset>50800</wp:posOffset>
            </wp:positionV>
            <wp:extent cx="5977255" cy="2604770"/>
            <wp:effectExtent l="19050" t="0" r="4445" b="0"/>
            <wp:wrapTight wrapText="bothSides">
              <wp:wrapPolygon edited="0">
                <wp:start x="-69" y="0"/>
                <wp:lineTo x="-69" y="21484"/>
                <wp:lineTo x="21616" y="21484"/>
                <wp:lineTo x="21616" y="0"/>
                <wp:lineTo x="-69"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uryaza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77255" cy="2604770"/>
                    </a:xfrm>
                    <a:prstGeom prst="rect">
                      <a:avLst/>
                    </a:prstGeom>
                  </pic:spPr>
                </pic:pic>
              </a:graphicData>
            </a:graphic>
          </wp:anchor>
        </w:drawing>
      </w:r>
      <w:r w:rsidR="00DE6B0C" w:rsidRPr="005A0AC2">
        <w:rPr>
          <w:rFonts w:ascii="Times New Roman" w:hAnsi="Times New Roman" w:cs="Times New Roman"/>
          <w:color w:val="000000" w:themeColor="text1"/>
          <w:sz w:val="24"/>
          <w:szCs w:val="24"/>
        </w:rPr>
        <w:t>Dijital ortamdaki ve medya ortamındaki pek çok faydalı kullanım alanı ve içeriğin yanı sıra, olumsuz birçok içerikle karşılaşmak da mümkündür.</w:t>
      </w:r>
      <w:r w:rsidR="00DE6B0C" w:rsidRPr="005A0AC2">
        <w:rPr>
          <w:rFonts w:ascii="Times New Roman" w:hAnsi="Times New Roman" w:cs="Times New Roman"/>
          <w:sz w:val="24"/>
          <w:szCs w:val="24"/>
        </w:rPr>
        <w:t xml:space="preserve"> </w:t>
      </w:r>
      <w:r w:rsidR="00DE6B0C" w:rsidRPr="005A0AC2">
        <w:rPr>
          <w:rFonts w:ascii="Times New Roman" w:hAnsi="Times New Roman" w:cs="Times New Roman"/>
          <w:color w:val="000000" w:themeColor="text1"/>
          <w:sz w:val="24"/>
          <w:szCs w:val="24"/>
        </w:rPr>
        <w:t>Medya çok geniş bir yelpazeye sahip olduğu için bilgi okuryazarlığı, medya eğitimi, görsel okuryazarlık, medya okuryazarlığı, haber okuryazarlığı, sağlık medyası okuryazarlığı ve dijital okuryazarlık gibi terimleri içermektedir. Tüm bu okuryazarlıklar için çocuklarda ve gençlerde belirli beceriler gerekmektedir. Bu becerilerin eksik olduğu durumlarda, belirli eylem planlarıyla geliştirilmesi sağlanmalıdır. Dijital okuryazarlık ve medya okuryazarlığı eğitimi, medya ve teknolojinin olumlu olarak gördüğümüz potansiyelini geliştirirken, olumsuz yanlarını en aza indirmeyi amaçlar.</w:t>
      </w:r>
    </w:p>
    <w:p w14:paraId="30EEDDA3" w14:textId="77777777" w:rsidR="00A07220" w:rsidRPr="005A0AC2" w:rsidRDefault="00DE6B0C" w:rsidP="005A0AC2">
      <w:pPr>
        <w:shd w:val="clear" w:color="auto" w:fill="92D050"/>
        <w:rPr>
          <w:rFonts w:ascii="Times New Roman" w:hAnsi="Times New Roman" w:cs="Times New Roman"/>
          <w:color w:val="000000" w:themeColor="text1"/>
          <w:sz w:val="24"/>
          <w:szCs w:val="24"/>
        </w:rPr>
      </w:pPr>
      <w:r w:rsidRPr="005A0AC2">
        <w:rPr>
          <w:rFonts w:ascii="Times New Roman" w:hAnsi="Times New Roman" w:cs="Times New Roman"/>
          <w:color w:val="000000" w:themeColor="text1"/>
          <w:sz w:val="24"/>
          <w:szCs w:val="24"/>
        </w:rPr>
        <w:t>Neredeyse her evde kesintisiz internet bağlantısı, birçok televizyon kanalının olduğu televizyonlar, cep telefonları ve teknolojik cihazlar vardır. Bu nedenle ailedeki her bireyin sınırsız sayıda medya içeriğine ulaşması söz konusudur. Birçok insan dijital medyayı arkadaşlarıyla iletişimde olabilmek, fotoğraf paylaşmak, merak ettikleri herhangi bir şeyi aratarak öğrenmek ve politikadan sağlığa, bilimden sanata pek çok konuda yaratıcılıklarını kullanarak içerik oluşturmak için kullanmaktadır.</w:t>
      </w:r>
    </w:p>
    <w:p w14:paraId="56B97E25" w14:textId="77777777" w:rsidR="00DE6B0C" w:rsidRPr="005A0AC2" w:rsidRDefault="00DE6B0C" w:rsidP="005A0AC2">
      <w:pPr>
        <w:shd w:val="clear" w:color="auto" w:fill="92D050"/>
        <w:rPr>
          <w:rFonts w:ascii="Times New Roman" w:hAnsi="Times New Roman" w:cs="Times New Roman"/>
          <w:color w:val="FF0000"/>
          <w:sz w:val="24"/>
          <w:szCs w:val="24"/>
        </w:rPr>
      </w:pPr>
      <w:r w:rsidRPr="00B4395C">
        <w:rPr>
          <w:rFonts w:ascii="Times New Roman" w:hAnsi="Times New Roman" w:cs="Times New Roman"/>
          <w:color w:val="FF0000"/>
          <w:sz w:val="24"/>
          <w:szCs w:val="24"/>
          <w:highlight w:val="yellow"/>
        </w:rPr>
        <w:t>Doğru bilgi için ipuçları:</w:t>
      </w:r>
      <w:r w:rsidRPr="005A0AC2">
        <w:rPr>
          <w:rFonts w:ascii="Times New Roman" w:hAnsi="Times New Roman" w:cs="Times New Roman"/>
          <w:color w:val="FF0000"/>
          <w:sz w:val="24"/>
          <w:szCs w:val="24"/>
        </w:rPr>
        <w:t xml:space="preserve"> </w:t>
      </w:r>
    </w:p>
    <w:p w14:paraId="252939AB"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Her bilgiden şüphe duyacak</w:t>
      </w:r>
    </w:p>
    <w:p w14:paraId="39962200"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Bilginin tarihini kontrol edecek</w:t>
      </w:r>
    </w:p>
    <w:p w14:paraId="4FA31B69"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Bilginin kaynağını bulacak </w:t>
      </w:r>
    </w:p>
    <w:p w14:paraId="3F5F7AF0" w14:textId="77777777" w:rsidR="00A07220"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Bilgiyi görsellerden aratacak </w:t>
      </w:r>
    </w:p>
    <w:p w14:paraId="4CFC2353" w14:textId="77777777" w:rsidR="00A07220"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Doğru bulduğu kaynakları listeleyecek</w:t>
      </w:r>
    </w:p>
    <w:p w14:paraId="7FE414B2" w14:textId="77777777" w:rsidR="00DE6B0C"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Dijital okuryazarlık ve medya okuryazarlığı için birtakım yeterlilikler gerekmektedir. Bunlar; </w:t>
      </w:r>
      <w:r w:rsidRPr="00B4395C">
        <w:rPr>
          <w:rFonts w:ascii="Times New Roman" w:hAnsi="Times New Roman" w:cs="Times New Roman"/>
          <w:color w:val="FF0000"/>
          <w:sz w:val="24"/>
          <w:szCs w:val="24"/>
          <w:highlight w:val="yellow"/>
        </w:rPr>
        <w:t>“Erişim”</w:t>
      </w:r>
      <w:r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 altında medya ve teknoloji gereçlerine ulaşabilmek, kullanabilmek ve başkalarıyla paylaşımlar yapabilmek; </w:t>
      </w:r>
      <w:r w:rsidRPr="00B4395C">
        <w:rPr>
          <w:rFonts w:ascii="Times New Roman" w:hAnsi="Times New Roman" w:cs="Times New Roman"/>
          <w:color w:val="FF0000"/>
          <w:sz w:val="24"/>
          <w:szCs w:val="24"/>
          <w:highlight w:val="yellow"/>
        </w:rPr>
        <w:t>“analiz ve değerlendirme</w:t>
      </w:r>
      <w:r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başlığında ise mesajı kavramak, eleştirel düşünerek mesajın niteliğini analiz etmek, ve muhtemel sonuçlarını kavrayabilmek; </w:t>
      </w:r>
      <w:r w:rsidRPr="00B4395C">
        <w:rPr>
          <w:rFonts w:ascii="Times New Roman" w:hAnsi="Times New Roman" w:cs="Times New Roman"/>
          <w:color w:val="FF0000"/>
          <w:sz w:val="24"/>
          <w:szCs w:val="24"/>
          <w:highlight w:val="yellow"/>
        </w:rPr>
        <w:t>“yaratmak’</w:t>
      </w:r>
      <w:r w:rsidR="00A2167C" w:rsidRPr="00B4395C">
        <w:rPr>
          <w:rFonts w:ascii="Times New Roman" w:hAnsi="Times New Roman" w:cs="Times New Roman"/>
          <w:color w:val="FF0000"/>
          <w:sz w:val="24"/>
          <w:szCs w:val="24"/>
          <w:highlight w:val="yellow"/>
        </w:rPr>
        <w:t>’</w:t>
      </w:r>
      <w:r w:rsidR="00714284"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başlığında içerik oluşturmak; </w:t>
      </w:r>
      <w:r w:rsidRPr="00B4395C">
        <w:rPr>
          <w:rFonts w:ascii="Times New Roman" w:hAnsi="Times New Roman" w:cs="Times New Roman"/>
          <w:color w:val="FF0000"/>
          <w:sz w:val="24"/>
          <w:szCs w:val="24"/>
          <w:highlight w:val="yellow"/>
        </w:rPr>
        <w:t>“yansıtma</w:t>
      </w:r>
      <w:r w:rsidRPr="005A0AC2">
        <w:rPr>
          <w:rFonts w:ascii="Times New Roman" w:hAnsi="Times New Roman" w:cs="Times New Roman"/>
          <w:color w:val="FF0000"/>
          <w:sz w:val="24"/>
          <w:szCs w:val="24"/>
        </w:rPr>
        <w:t xml:space="preserve"> ”</w:t>
      </w:r>
      <w:r w:rsidR="00A2167C"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 xml:space="preserve">başlığında sosyal sorumluluk ve etik ilkelerin uygulanması ve </w:t>
      </w:r>
      <w:r w:rsidRPr="00B4395C">
        <w:rPr>
          <w:rFonts w:ascii="Times New Roman" w:hAnsi="Times New Roman" w:cs="Times New Roman"/>
          <w:color w:val="FF0000"/>
          <w:sz w:val="24"/>
          <w:szCs w:val="24"/>
          <w:highlight w:val="yellow"/>
        </w:rPr>
        <w:t>“eylem”</w:t>
      </w:r>
      <w:r w:rsidRPr="005A0AC2">
        <w:rPr>
          <w:rFonts w:ascii="Times New Roman" w:hAnsi="Times New Roman" w:cs="Times New Roman"/>
          <w:color w:val="FF0000"/>
          <w:sz w:val="24"/>
          <w:szCs w:val="24"/>
        </w:rPr>
        <w:t xml:space="preserve"> </w:t>
      </w:r>
      <w:r w:rsidRPr="005A0AC2">
        <w:rPr>
          <w:rFonts w:ascii="Times New Roman" w:hAnsi="Times New Roman" w:cs="Times New Roman"/>
          <w:sz w:val="24"/>
          <w:szCs w:val="24"/>
        </w:rPr>
        <w:t>başlığında ise bireysel ve bir arada çalışarak birikimi paylaşmak, ailedeki, işteki, toplumdaki sorunları çözmek şeklinde maddelere ayrılabilir.</w:t>
      </w:r>
    </w:p>
    <w:p w14:paraId="6BFADFEE" w14:textId="77777777" w:rsidR="003B1AE2" w:rsidRPr="005A0AC2" w:rsidRDefault="00DE6B0C"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 xml:space="preserve">Bazı bireylerin dijital okuryazarlığa ve medya okuryazarlığına normalde duyulandan daha fazla ihtiyacı olabilir. Azınlık ailelerin çocukları, özel eğitim gören çocuklar, çocuk suçlular, göçmenler ve yaşça büyük vatandaşlar bu gruba örnek olarak gösterilebilir. Belirli bazı konularda televizyonda gördükleri konulara aşırı hassasiyetleri olabilir. Onların dijital medya okuryazarlığının artması </w:t>
      </w:r>
      <w:r w:rsidRPr="005A0AC2">
        <w:rPr>
          <w:rFonts w:ascii="Times New Roman" w:hAnsi="Times New Roman" w:cs="Times New Roman"/>
          <w:sz w:val="24"/>
          <w:szCs w:val="24"/>
        </w:rPr>
        <w:lastRenderedPageBreak/>
        <w:t>bilgiyi daha iyi değerlendirmelerin</w:t>
      </w:r>
      <w:r w:rsidR="00A07220" w:rsidRPr="005A0AC2">
        <w:rPr>
          <w:rFonts w:ascii="Times New Roman" w:hAnsi="Times New Roman" w:cs="Times New Roman"/>
          <w:sz w:val="24"/>
          <w:szCs w:val="24"/>
        </w:rPr>
        <w:t>i</w:t>
      </w:r>
      <w:r w:rsidRPr="005A0AC2">
        <w:rPr>
          <w:rFonts w:ascii="Times New Roman" w:hAnsi="Times New Roman" w:cs="Times New Roman"/>
          <w:sz w:val="24"/>
          <w:szCs w:val="24"/>
        </w:rPr>
        <w:t xml:space="preserve"> ve işlemelerini sağlar. Okuryazarlık, kullanılan birçok teknolojik gereçle eğlendirici, öğretici bir şekilde uygulanabilir ve öğrenmek daha kolay bir hale getirilebilir. Öğretilecek grubun çeşitliliği de öğretim biçiminin oluşumunda önem arz etmektedir.</w:t>
      </w:r>
    </w:p>
    <w:p w14:paraId="126DA3A0" w14:textId="77777777" w:rsidR="00DE6B0C" w:rsidRPr="005A0AC2" w:rsidRDefault="005A0AC2" w:rsidP="005A0AC2">
      <w:pPr>
        <w:shd w:val="clear" w:color="auto" w:fill="92D050"/>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23CB3370" wp14:editId="45811C7D">
            <wp:simplePos x="0" y="0"/>
            <wp:positionH relativeFrom="column">
              <wp:posOffset>22860</wp:posOffset>
            </wp:positionH>
            <wp:positionV relativeFrom="paragraph">
              <wp:posOffset>50800</wp:posOffset>
            </wp:positionV>
            <wp:extent cx="3850640" cy="2806700"/>
            <wp:effectExtent l="19050" t="0" r="0" b="0"/>
            <wp:wrapTight wrapText="bothSides">
              <wp:wrapPolygon edited="0">
                <wp:start x="-107" y="0"/>
                <wp:lineTo x="-107" y="21405"/>
                <wp:lineTo x="21586" y="21405"/>
                <wp:lineTo x="21586" y="0"/>
                <wp:lineTo x="-107"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le_bilgisay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50640" cy="2806700"/>
                    </a:xfrm>
                    <a:prstGeom prst="rect">
                      <a:avLst/>
                    </a:prstGeom>
                  </pic:spPr>
                </pic:pic>
              </a:graphicData>
            </a:graphic>
          </wp:anchor>
        </w:drawing>
      </w:r>
      <w:r w:rsidR="00DE6B0C" w:rsidRPr="005A0AC2">
        <w:rPr>
          <w:rFonts w:ascii="Times New Roman" w:hAnsi="Times New Roman" w:cs="Times New Roman"/>
          <w:sz w:val="24"/>
          <w:szCs w:val="24"/>
        </w:rPr>
        <w:t>Dijital okuryazarlık ve medya okuryazarlığı çağımızın yeni zorunluluğu haline gelmeye başlamıştır. Bir an önce küçük yaştaki çocuklardan eğitime başlayarak ileride yaşanabilecek muhtemel sıkıntıların önüne geçilebilir.</w:t>
      </w:r>
      <w:r w:rsidR="00A2167C" w:rsidRPr="005A0AC2">
        <w:rPr>
          <w:rFonts w:ascii="Times New Roman" w:hAnsi="Times New Roman" w:cs="Times New Roman"/>
          <w:sz w:val="24"/>
          <w:szCs w:val="24"/>
        </w:rPr>
        <w:t xml:space="preserve"> Ülkemizde dijital okuryazarlık alanında sıkıntıların yaşanmaması için okulların iyi vatandaş yetiştirme sorumluluğunun yansıra ‘dijital vatandaş’ yetiştirme sorumluluğu da gerekmektedir.</w:t>
      </w:r>
      <w:r w:rsidR="00DE6B0C" w:rsidRPr="005A0AC2">
        <w:rPr>
          <w:rFonts w:ascii="Times New Roman" w:hAnsi="Times New Roman" w:cs="Times New Roman"/>
          <w:sz w:val="24"/>
          <w:szCs w:val="24"/>
        </w:rPr>
        <w:t xml:space="preserve"> Aile, okul ve çocuğun bir arada öğrenip dijital ve medya okuryazarlığı gerekliliklerin</w:t>
      </w:r>
      <w:r w:rsidR="00714284" w:rsidRPr="005A0AC2">
        <w:rPr>
          <w:rFonts w:ascii="Times New Roman" w:hAnsi="Times New Roman" w:cs="Times New Roman"/>
          <w:sz w:val="24"/>
          <w:szCs w:val="24"/>
        </w:rPr>
        <w:t xml:space="preserve">in </w:t>
      </w:r>
      <w:r w:rsidR="00DE6B0C" w:rsidRPr="005A0AC2">
        <w:rPr>
          <w:rFonts w:ascii="Times New Roman" w:hAnsi="Times New Roman" w:cs="Times New Roman"/>
          <w:sz w:val="24"/>
          <w:szCs w:val="24"/>
        </w:rPr>
        <w:t>sağla</w:t>
      </w:r>
      <w:r w:rsidR="00714284" w:rsidRPr="005A0AC2">
        <w:rPr>
          <w:rFonts w:ascii="Times New Roman" w:hAnsi="Times New Roman" w:cs="Times New Roman"/>
          <w:sz w:val="24"/>
          <w:szCs w:val="24"/>
        </w:rPr>
        <w:t>n</w:t>
      </w:r>
      <w:r w:rsidR="00DE6B0C" w:rsidRPr="005A0AC2">
        <w:rPr>
          <w:rFonts w:ascii="Times New Roman" w:hAnsi="Times New Roman" w:cs="Times New Roman"/>
          <w:sz w:val="24"/>
          <w:szCs w:val="24"/>
        </w:rPr>
        <w:t xml:space="preserve">ması için </w:t>
      </w:r>
      <w:r w:rsidR="00A2167C" w:rsidRPr="005A0AC2">
        <w:rPr>
          <w:rFonts w:ascii="Times New Roman" w:hAnsi="Times New Roman" w:cs="Times New Roman"/>
          <w:sz w:val="24"/>
          <w:szCs w:val="24"/>
        </w:rPr>
        <w:t xml:space="preserve">okullarda medya okuryazarlığı dersinin yaygınlaştırılması </w:t>
      </w:r>
      <w:r w:rsidR="00714284" w:rsidRPr="005A0AC2">
        <w:rPr>
          <w:rFonts w:ascii="Times New Roman" w:hAnsi="Times New Roman" w:cs="Times New Roman"/>
          <w:sz w:val="24"/>
          <w:szCs w:val="24"/>
        </w:rPr>
        <w:t>yararlı olabilir.</w:t>
      </w:r>
      <w:r w:rsidR="006B6660" w:rsidRPr="005A0AC2">
        <w:rPr>
          <w:rFonts w:ascii="Times New Roman" w:hAnsi="Times New Roman" w:cs="Times New Roman"/>
          <w:sz w:val="24"/>
          <w:szCs w:val="24"/>
        </w:rPr>
        <w:t xml:space="preserve"> Çocukların dijital medya kullanımının giderek yaygınlaşmasıyla birlikte, çocuklara dijital medyayı nasıl doğru kullanacaklarını ve karşı karşıya kaldıkları içeriğe nasıl eleştirel yaklaşabileceklerini öğretmeye yönelik girişimler her geçen gün önem kazanıyor.</w:t>
      </w:r>
    </w:p>
    <w:p w14:paraId="132AF5D6" w14:textId="77777777" w:rsidR="00714284" w:rsidRDefault="00714284" w:rsidP="005A0AC2">
      <w:pPr>
        <w:shd w:val="clear" w:color="auto" w:fill="92D050"/>
        <w:rPr>
          <w:rFonts w:ascii="Times New Roman" w:hAnsi="Times New Roman" w:cs="Times New Roman"/>
          <w:sz w:val="24"/>
          <w:szCs w:val="24"/>
        </w:rPr>
      </w:pPr>
      <w:r w:rsidRPr="005A0AC2">
        <w:rPr>
          <w:rFonts w:ascii="Times New Roman" w:hAnsi="Times New Roman" w:cs="Times New Roman"/>
          <w:sz w:val="24"/>
          <w:szCs w:val="24"/>
        </w:rPr>
        <w:t>Şurası kesin ki çocuk ve ergenlerin dijital medya eğitimlerindeki temel sorumluluk, gelişimlerinin başladığı yer olan aileye düşüyor. Ailelerin dijital medya kullanımını yasaklamak ya da bu konuya tamamen ilgisiz kalmak yerine, çocukların dijital medyada karşı karşıya kaldıkları içerikte tam olarak neleri çekici bulduklarını anlamaya çalışmaları gerekiyor. Ebeveynler ve çocuklar birbirlerine sorular sorarak kendi aralarında dijital medyadaki içeriği değerlendirip üzerinde tartışabilirler. Ailelerin kararlı ve tutarlı olmaları da dijital medya okuryazarlığında başarıya ulaşmayı sağlıyor. Pek çok ailenin bir araya gelerek dijital medya okuryazarlığı atölye çalışmaları düzenlemelerinin, ebeveynlerin çocuklara dijital medyanın önemi ve işlevini anlatabilmek için izleyebilecekleri en iyi ve etkili yol olduğu düşünülebilir.</w:t>
      </w:r>
    </w:p>
    <w:p w14:paraId="7225DBDF" w14:textId="77777777" w:rsidR="00B4395C" w:rsidRPr="005A0AC2" w:rsidRDefault="00B4395C" w:rsidP="005A0AC2">
      <w:pPr>
        <w:shd w:val="clear" w:color="auto" w:fill="92D050"/>
        <w:rPr>
          <w:rFonts w:ascii="Times New Roman" w:hAnsi="Times New Roman" w:cs="Times New Roman"/>
          <w:sz w:val="24"/>
          <w:szCs w:val="24"/>
        </w:rPr>
      </w:pPr>
    </w:p>
    <w:p w14:paraId="3170DEA4" w14:textId="77777777" w:rsidR="00B4395C" w:rsidRDefault="00B4395C" w:rsidP="005A0AC2">
      <w:pPr>
        <w:pStyle w:val="KonuBal"/>
        <w:shd w:val="clear" w:color="auto" w:fill="92D050"/>
        <w:rPr>
          <w:rFonts w:ascii="Times New Roman" w:hAnsi="Times New Roman" w:cs="Times New Roman"/>
          <w:i/>
          <w:color w:val="0070C0"/>
          <w:sz w:val="36"/>
          <w:szCs w:val="36"/>
          <w:highlight w:val="yellow"/>
          <w:u w:val="single"/>
        </w:rPr>
      </w:pPr>
    </w:p>
    <w:p w14:paraId="521A1152" w14:textId="77777777" w:rsidR="00B4395C" w:rsidRPr="00B4395C" w:rsidRDefault="00B4395C" w:rsidP="00B4395C"/>
    <w:p w14:paraId="4D17452A" w14:textId="77777777" w:rsidR="00B4395C" w:rsidRDefault="00B4395C" w:rsidP="00B4395C">
      <w:pPr>
        <w:pStyle w:val="KonuBal"/>
        <w:shd w:val="clear" w:color="auto" w:fill="92D050"/>
        <w:rPr>
          <w:rFonts w:ascii="Times New Roman" w:hAnsi="Times New Roman" w:cs="Times New Roman"/>
          <w:i/>
          <w:color w:val="0070C0"/>
          <w:sz w:val="36"/>
          <w:szCs w:val="36"/>
          <w:u w:val="single"/>
        </w:rPr>
      </w:pPr>
      <w:r w:rsidRPr="005A0AC2">
        <w:rPr>
          <w:rFonts w:ascii="Times New Roman" w:hAnsi="Times New Roman" w:cs="Times New Roman"/>
          <w:i/>
          <w:color w:val="0070C0"/>
          <w:sz w:val="36"/>
          <w:szCs w:val="36"/>
          <w:highlight w:val="yellow"/>
          <w:u w:val="single"/>
        </w:rPr>
        <w:t>Kaynakça</w:t>
      </w:r>
    </w:p>
    <w:p w14:paraId="10C535F3" w14:textId="77777777" w:rsidR="0038060C" w:rsidRPr="005A0AC2" w:rsidRDefault="0038060C" w:rsidP="005A0AC2">
      <w:pPr>
        <w:shd w:val="clear" w:color="auto" w:fill="92D050"/>
        <w:rPr>
          <w:rFonts w:ascii="Times New Roman" w:hAnsi="Times New Roman" w:cs="Times New Roman"/>
          <w:sz w:val="24"/>
          <w:szCs w:val="24"/>
          <w:u w:val="single"/>
        </w:rPr>
      </w:pPr>
    </w:p>
    <w:p w14:paraId="78B36F02" w14:textId="77777777" w:rsidR="0038060C" w:rsidRPr="005A0AC2" w:rsidRDefault="00000000" w:rsidP="005A0AC2">
      <w:pPr>
        <w:shd w:val="clear" w:color="auto" w:fill="92D050"/>
        <w:rPr>
          <w:rFonts w:ascii="Times New Roman" w:hAnsi="Times New Roman" w:cs="Times New Roman"/>
          <w:color w:val="2B70FF" w:themeColor="accent6" w:themeTint="99"/>
          <w:sz w:val="24"/>
          <w:szCs w:val="24"/>
          <w:highlight w:val="yellow"/>
        </w:rPr>
      </w:pPr>
      <w:hyperlink r:id="rId8" w:history="1">
        <w:r w:rsidR="003B1AE2" w:rsidRPr="005A0AC2">
          <w:rPr>
            <w:rStyle w:val="Kpr"/>
            <w:rFonts w:ascii="Times New Roman" w:hAnsi="Times New Roman" w:cs="Times New Roman"/>
            <w:color w:val="2B70FF" w:themeColor="accent6" w:themeTint="99"/>
            <w:sz w:val="24"/>
            <w:szCs w:val="24"/>
            <w:highlight w:val="yellow"/>
            <w:u w:val="none"/>
          </w:rPr>
          <w:t>http://dijitalmedyavecocuk.bilgi.edu.tr/2016/05/03/cocuklarin-medya-egitiminde-ailenin-rolu-2/</w:t>
        </w:r>
      </w:hyperlink>
    </w:p>
    <w:p w14:paraId="16B6A7B9" w14:textId="77777777" w:rsidR="003B1AE2" w:rsidRPr="005A0AC2" w:rsidRDefault="00000000" w:rsidP="005A0AC2">
      <w:pPr>
        <w:shd w:val="clear" w:color="auto" w:fill="92D050"/>
        <w:rPr>
          <w:rFonts w:ascii="Times New Roman" w:hAnsi="Times New Roman" w:cs="Times New Roman"/>
          <w:color w:val="2B70FF" w:themeColor="accent6" w:themeTint="99"/>
          <w:sz w:val="24"/>
          <w:szCs w:val="24"/>
          <w:highlight w:val="yellow"/>
        </w:rPr>
      </w:pPr>
      <w:hyperlink r:id="rId9" w:history="1">
        <w:r w:rsidR="003B1AE2" w:rsidRPr="005A0AC2">
          <w:rPr>
            <w:rStyle w:val="Kpr"/>
            <w:rFonts w:ascii="Times New Roman" w:hAnsi="Times New Roman" w:cs="Times New Roman"/>
            <w:color w:val="2B70FF" w:themeColor="accent6" w:themeTint="99"/>
            <w:sz w:val="24"/>
            <w:szCs w:val="24"/>
            <w:highlight w:val="yellow"/>
            <w:u w:val="none"/>
          </w:rPr>
          <w:t>http://www.unicodigital.com/dijital-okur-yazarlik-nedir/</w:t>
        </w:r>
      </w:hyperlink>
    </w:p>
    <w:p w14:paraId="784D31C1" w14:textId="77777777" w:rsidR="003B1AE2" w:rsidRPr="005A0AC2" w:rsidRDefault="00000000" w:rsidP="005A0AC2">
      <w:pPr>
        <w:shd w:val="clear" w:color="auto" w:fill="92D050"/>
        <w:rPr>
          <w:rFonts w:ascii="Times New Roman" w:hAnsi="Times New Roman" w:cs="Times New Roman"/>
          <w:color w:val="2B70FF" w:themeColor="accent6" w:themeTint="99"/>
          <w:sz w:val="24"/>
          <w:szCs w:val="24"/>
          <w:highlight w:val="yellow"/>
        </w:rPr>
      </w:pPr>
      <w:hyperlink r:id="rId10" w:history="1">
        <w:r w:rsidR="003B1AE2" w:rsidRPr="005A0AC2">
          <w:rPr>
            <w:rStyle w:val="Kpr"/>
            <w:rFonts w:ascii="Times New Roman" w:hAnsi="Times New Roman" w:cs="Times New Roman"/>
            <w:color w:val="2B70FF" w:themeColor="accent6" w:themeTint="99"/>
            <w:sz w:val="24"/>
            <w:szCs w:val="24"/>
            <w:highlight w:val="yellow"/>
            <w:u w:val="none"/>
          </w:rPr>
          <w:t>https://www.youtube.com/watch?v=jhlUeYEf_kw</w:t>
        </w:r>
      </w:hyperlink>
    </w:p>
    <w:p w14:paraId="447AB93E" w14:textId="77777777" w:rsidR="003B1AE2" w:rsidRPr="005A0AC2" w:rsidRDefault="003B1AE2" w:rsidP="005A0AC2">
      <w:pPr>
        <w:shd w:val="clear" w:color="auto" w:fill="92D050"/>
        <w:rPr>
          <w:rFonts w:ascii="Times New Roman" w:hAnsi="Times New Roman" w:cs="Times New Roman"/>
          <w:color w:val="2B70FF" w:themeColor="accent6" w:themeTint="99"/>
          <w:sz w:val="24"/>
          <w:szCs w:val="24"/>
          <w:highlight w:val="yellow"/>
        </w:rPr>
      </w:pPr>
      <w:r w:rsidRPr="005A0AC2">
        <w:rPr>
          <w:rFonts w:ascii="Times New Roman" w:hAnsi="Times New Roman" w:cs="Times New Roman"/>
          <w:color w:val="2B70FF" w:themeColor="accent6" w:themeTint="99"/>
          <w:sz w:val="24"/>
          <w:szCs w:val="24"/>
          <w:highlight w:val="yellow"/>
        </w:rPr>
        <w:t>Aydın Alper İrvan- Dijital okuryazarlık nedir?</w:t>
      </w:r>
    </w:p>
    <w:p w14:paraId="33214A61" w14:textId="77777777" w:rsidR="0038060C" w:rsidRPr="00B4395C" w:rsidRDefault="003B1AE2" w:rsidP="005A0AC2">
      <w:pPr>
        <w:shd w:val="clear" w:color="auto" w:fill="92D050"/>
        <w:rPr>
          <w:rFonts w:ascii="Times New Roman" w:hAnsi="Times New Roman" w:cs="Times New Roman"/>
          <w:color w:val="2B70FF" w:themeColor="accent6" w:themeTint="99"/>
          <w:sz w:val="24"/>
          <w:szCs w:val="24"/>
        </w:rPr>
      </w:pPr>
      <w:r w:rsidRPr="005A0AC2">
        <w:rPr>
          <w:rFonts w:ascii="Times New Roman" w:hAnsi="Times New Roman" w:cs="Times New Roman"/>
          <w:color w:val="2B70FF" w:themeColor="accent6" w:themeTint="99"/>
          <w:sz w:val="24"/>
          <w:szCs w:val="24"/>
          <w:highlight w:val="yellow"/>
        </w:rPr>
        <w:t>Google görseller</w:t>
      </w:r>
    </w:p>
    <w:p w14:paraId="1F2F3053" w14:textId="77777777" w:rsidR="0038060C" w:rsidRPr="005A0AC2" w:rsidRDefault="0038060C" w:rsidP="005A0AC2">
      <w:pPr>
        <w:shd w:val="clear" w:color="auto" w:fill="92D050"/>
        <w:rPr>
          <w:rFonts w:ascii="Times New Roman" w:hAnsi="Times New Roman" w:cs="Times New Roman"/>
          <w:sz w:val="24"/>
          <w:szCs w:val="24"/>
        </w:rPr>
      </w:pPr>
    </w:p>
    <w:sectPr w:rsidR="0038060C" w:rsidRPr="005A0AC2" w:rsidSect="005A0AC2">
      <w:pgSz w:w="11906" w:h="16838"/>
      <w:pgMar w:top="127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71"/>
    <w:rsid w:val="00015545"/>
    <w:rsid w:val="0020742D"/>
    <w:rsid w:val="00214771"/>
    <w:rsid w:val="002C6095"/>
    <w:rsid w:val="0038060C"/>
    <w:rsid w:val="003B1AE2"/>
    <w:rsid w:val="005A0AC2"/>
    <w:rsid w:val="006B6660"/>
    <w:rsid w:val="00714284"/>
    <w:rsid w:val="00A07220"/>
    <w:rsid w:val="00A2167C"/>
    <w:rsid w:val="00A932E4"/>
    <w:rsid w:val="00B4395C"/>
    <w:rsid w:val="00BE250A"/>
    <w:rsid w:val="00CD39C5"/>
    <w:rsid w:val="00DE6B0C"/>
    <w:rsid w:val="00E612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FFF4"/>
  <w15:docId w15:val="{9C6C56E2-4EA8-45CB-869F-A2A379E3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B66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6660"/>
    <w:rPr>
      <w:rFonts w:asciiTheme="majorHAnsi" w:eastAsiaTheme="majorEastAsia" w:hAnsiTheme="majorHAnsi" w:cstheme="majorBidi"/>
      <w:spacing w:val="-10"/>
      <w:kern w:val="28"/>
      <w:sz w:val="56"/>
      <w:szCs w:val="56"/>
    </w:rPr>
  </w:style>
  <w:style w:type="character" w:styleId="Kpr">
    <w:name w:val="Hyperlink"/>
    <w:basedOn w:val="VarsaylanParagrafYazTipi"/>
    <w:uiPriority w:val="99"/>
    <w:unhideWhenUsed/>
    <w:rsid w:val="003B1AE2"/>
    <w:rPr>
      <w:color w:val="17BBFD" w:themeColor="hyperlink"/>
      <w:u w:val="single"/>
    </w:rPr>
  </w:style>
  <w:style w:type="character" w:customStyle="1" w:styleId="zmlenmeyenBahsetme1">
    <w:name w:val="Çözümlenmeyen Bahsetme1"/>
    <w:basedOn w:val="VarsaylanParagrafYazTipi"/>
    <w:uiPriority w:val="99"/>
    <w:semiHidden/>
    <w:unhideWhenUsed/>
    <w:rsid w:val="003B1AE2"/>
    <w:rPr>
      <w:color w:val="605E5C"/>
      <w:shd w:val="clear" w:color="auto" w:fill="E1DFDD"/>
    </w:rPr>
  </w:style>
  <w:style w:type="paragraph" w:styleId="BalonMetni">
    <w:name w:val="Balloon Text"/>
    <w:basedOn w:val="Normal"/>
    <w:link w:val="BalonMetniChar"/>
    <w:uiPriority w:val="99"/>
    <w:semiHidden/>
    <w:unhideWhenUsed/>
    <w:rsid w:val="000155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5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jitalmedyavecocuk.bilgi.edu.tr/2016/05/03/cocuklarin-medya-egitiminde-ailenin-rolu-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jhlUeYEf_kw" TargetMode="External"/><Relationship Id="rId4" Type="http://schemas.openxmlformats.org/officeDocument/2006/relationships/webSettings" Target="webSettings.xml"/><Relationship Id="rId9" Type="http://schemas.openxmlformats.org/officeDocument/2006/relationships/hyperlink" Target="http://www.unicodigital.com/dijital-okur-yazarlik-nedir/" TargetMode="External"/></Relationships>
</file>

<file path=word/theme/theme1.xml><?xml version="1.0" encoding="utf-8"?>
<a:theme xmlns:a="http://schemas.openxmlformats.org/drawingml/2006/main" name="Office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E2AF-5C3D-4B56-A55B-3425BB06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eses</dc:creator>
  <cp:keywords/>
  <dc:description/>
  <cp:lastModifiedBy>USER</cp:lastModifiedBy>
  <cp:revision>2</cp:revision>
  <dcterms:created xsi:type="dcterms:W3CDTF">2023-12-20T10:57:00Z</dcterms:created>
  <dcterms:modified xsi:type="dcterms:W3CDTF">2023-12-20T10:57:00Z</dcterms:modified>
</cp:coreProperties>
</file>